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8046" w14:textId="77777777" w:rsidR="00D112A2" w:rsidRDefault="00D112A2" w:rsidP="00E35C11">
      <w:pPr>
        <w:spacing w:before="120" w:after="120" w:line="360" w:lineRule="auto"/>
        <w:rPr>
          <w:rFonts w:cstheme="minorHAnsi"/>
          <w:b/>
          <w:bCs/>
          <w:sz w:val="36"/>
          <w:szCs w:val="36"/>
        </w:rPr>
      </w:pPr>
      <w:r>
        <w:rPr>
          <w:rFonts w:cstheme="minorHAnsi"/>
          <w:b/>
          <w:bCs/>
          <w:sz w:val="36"/>
          <w:szCs w:val="36"/>
        </w:rPr>
        <w:t>Learning to Walk in the Dark</w:t>
      </w:r>
    </w:p>
    <w:p w14:paraId="78B2984F" w14:textId="0778DC5E" w:rsidR="00FA0A38" w:rsidRPr="00815109" w:rsidRDefault="00FF6BCA" w:rsidP="00E35C11">
      <w:pPr>
        <w:spacing w:before="120" w:after="120" w:line="360" w:lineRule="auto"/>
        <w:rPr>
          <w:rFonts w:cstheme="minorHAnsi"/>
          <w:b/>
          <w:bCs/>
          <w:sz w:val="36"/>
          <w:szCs w:val="36"/>
        </w:rPr>
      </w:pPr>
      <w:r w:rsidRPr="00815109">
        <w:rPr>
          <w:rFonts w:cstheme="minorHAnsi"/>
          <w:b/>
          <w:bCs/>
          <w:sz w:val="36"/>
          <w:szCs w:val="36"/>
        </w:rPr>
        <w:t>The Rever</w:t>
      </w:r>
      <w:r w:rsidR="002D4AC9" w:rsidRPr="00815109">
        <w:rPr>
          <w:rFonts w:cstheme="minorHAnsi"/>
          <w:b/>
          <w:bCs/>
          <w:sz w:val="36"/>
          <w:szCs w:val="36"/>
        </w:rPr>
        <w:t>end</w:t>
      </w:r>
      <w:r w:rsidR="00FA0A38" w:rsidRPr="00815109">
        <w:rPr>
          <w:rFonts w:cstheme="minorHAnsi"/>
          <w:b/>
          <w:bCs/>
          <w:sz w:val="36"/>
          <w:szCs w:val="36"/>
        </w:rPr>
        <w:t xml:space="preserve"> Barbara Brown Taylor</w:t>
      </w:r>
    </w:p>
    <w:p w14:paraId="40D43835" w14:textId="0143EFB8" w:rsidR="00366995" w:rsidRDefault="00112BEB" w:rsidP="00E35C11">
      <w:pPr>
        <w:pStyle w:val="NormalWeb"/>
        <w:shd w:val="clear" w:color="auto" w:fill="FFFFFF"/>
        <w:spacing w:before="120" w:beforeAutospacing="0" w:after="120" w:afterAutospacing="0" w:line="360" w:lineRule="auto"/>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12DFFB33" wp14:editId="568312F8">
            <wp:simplePos x="0" y="0"/>
            <wp:positionH relativeFrom="margin">
              <wp:align>left</wp:align>
            </wp:positionH>
            <wp:positionV relativeFrom="paragraph">
              <wp:posOffset>123190</wp:posOffset>
            </wp:positionV>
            <wp:extent cx="2169160" cy="162877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209" cy="16331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B56" w:rsidRPr="003B3B56">
        <w:rPr>
          <w:rFonts w:asciiTheme="minorHAnsi" w:hAnsiTheme="minorHAnsi" w:cstheme="minorHAnsi"/>
        </w:rPr>
        <w:t xml:space="preserve">Barbara Brown </w:t>
      </w:r>
      <w:r w:rsidR="00E35C11" w:rsidRPr="003B3B56">
        <w:rPr>
          <w:rFonts w:asciiTheme="minorHAnsi" w:hAnsiTheme="minorHAnsi" w:cstheme="minorHAnsi"/>
        </w:rPr>
        <w:t xml:space="preserve">Taylor </w:t>
      </w:r>
      <w:r w:rsidR="00366995">
        <w:rPr>
          <w:rFonts w:asciiTheme="minorHAnsi" w:hAnsiTheme="minorHAnsi" w:cstheme="minorHAnsi"/>
        </w:rPr>
        <w:t xml:space="preserve">is an accomplished writer and speaker, writing </w:t>
      </w:r>
      <w:r w:rsidR="00E04361">
        <w:rPr>
          <w:rFonts w:asciiTheme="minorHAnsi" w:hAnsiTheme="minorHAnsi" w:cstheme="minorHAnsi"/>
        </w:rPr>
        <w:t>eighteen</w:t>
      </w:r>
      <w:r w:rsidR="00366995">
        <w:rPr>
          <w:rFonts w:asciiTheme="minorHAnsi" w:hAnsiTheme="minorHAnsi" w:cstheme="minorHAnsi"/>
        </w:rPr>
        <w:t xml:space="preserve"> books and contributing to many others.  She is by any measure a</w:t>
      </w:r>
      <w:r w:rsidR="00E04361">
        <w:rPr>
          <w:rFonts w:asciiTheme="minorHAnsi" w:hAnsiTheme="minorHAnsi" w:cstheme="minorHAnsi"/>
        </w:rPr>
        <w:t xml:space="preserve"> very </w:t>
      </w:r>
      <w:r w:rsidR="00366995">
        <w:rPr>
          <w:rFonts w:asciiTheme="minorHAnsi" w:hAnsiTheme="minorHAnsi" w:cstheme="minorHAnsi"/>
        </w:rPr>
        <w:t>influential theologian</w:t>
      </w:r>
      <w:r w:rsidR="00034A4D">
        <w:rPr>
          <w:rFonts w:asciiTheme="minorHAnsi" w:hAnsiTheme="minorHAnsi" w:cstheme="minorHAnsi"/>
        </w:rPr>
        <w:t>.</w:t>
      </w:r>
      <w:r w:rsidR="00366995">
        <w:rPr>
          <w:rFonts w:asciiTheme="minorHAnsi" w:hAnsiTheme="minorHAnsi" w:cstheme="minorHAnsi"/>
        </w:rPr>
        <w:t xml:space="preserve"> </w:t>
      </w:r>
      <w:r w:rsidR="00034A4D">
        <w:rPr>
          <w:rFonts w:asciiTheme="minorHAnsi" w:hAnsiTheme="minorHAnsi" w:cstheme="minorHAnsi"/>
        </w:rPr>
        <w:t xml:space="preserve">You will find her to fall </w:t>
      </w:r>
      <w:r w:rsidR="00366995">
        <w:rPr>
          <w:rFonts w:asciiTheme="minorHAnsi" w:hAnsiTheme="minorHAnsi" w:cstheme="minorHAnsi"/>
        </w:rPr>
        <w:t>somewhat to the left of center, not because of what she believes but rather how she focuses on understanding God and our relationship with God based on what she observes and discerns.</w:t>
      </w:r>
    </w:p>
    <w:p w14:paraId="5A63CCF7" w14:textId="0902411E" w:rsidR="009E0CD9" w:rsidRDefault="00366995" w:rsidP="00E35C11">
      <w:pPr>
        <w:pStyle w:val="NormalWeb"/>
        <w:shd w:val="clear" w:color="auto" w:fill="FFFFFF"/>
        <w:spacing w:before="120" w:beforeAutospacing="0" w:after="120" w:afterAutospacing="0" w:line="360" w:lineRule="auto"/>
        <w:rPr>
          <w:rFonts w:asciiTheme="minorHAnsi" w:hAnsiTheme="minorHAnsi" w:cstheme="minorHAnsi"/>
        </w:rPr>
      </w:pPr>
      <w:r>
        <w:rPr>
          <w:rFonts w:asciiTheme="minorHAnsi" w:hAnsiTheme="minorHAnsi" w:cstheme="minorHAnsi"/>
        </w:rPr>
        <w:t xml:space="preserve">Taylor </w:t>
      </w:r>
      <w:r w:rsidR="00E35C11" w:rsidRPr="003B3B56">
        <w:rPr>
          <w:rFonts w:asciiTheme="minorHAnsi" w:hAnsiTheme="minorHAnsi" w:cstheme="minorHAnsi"/>
        </w:rPr>
        <w:t>was born on September 21, 1951, in </w:t>
      </w:r>
      <w:hyperlink r:id="rId9" w:tooltip="Lafayette, Indiana" w:history="1">
        <w:r w:rsidR="00E35C11" w:rsidRPr="003B3B56">
          <w:rPr>
            <w:rStyle w:val="Hyperlink"/>
            <w:rFonts w:asciiTheme="minorHAnsi" w:hAnsiTheme="minorHAnsi" w:cstheme="minorHAnsi"/>
            <w:color w:val="auto"/>
            <w:u w:val="none"/>
          </w:rPr>
          <w:t>Lafayette</w:t>
        </w:r>
      </w:hyperlink>
      <w:r w:rsidR="00E35C11" w:rsidRPr="003B3B56">
        <w:rPr>
          <w:rFonts w:asciiTheme="minorHAnsi" w:hAnsiTheme="minorHAnsi" w:cstheme="minorHAnsi"/>
        </w:rPr>
        <w:t>, </w:t>
      </w:r>
      <w:hyperlink r:id="rId10" w:tooltip="Indiana" w:history="1">
        <w:r w:rsidR="00E35C11" w:rsidRPr="003B3B56">
          <w:rPr>
            <w:rStyle w:val="Hyperlink"/>
            <w:rFonts w:asciiTheme="minorHAnsi" w:hAnsiTheme="minorHAnsi" w:cstheme="minorHAnsi"/>
            <w:color w:val="auto"/>
            <w:u w:val="none"/>
          </w:rPr>
          <w:t>Indiana</w:t>
        </w:r>
      </w:hyperlink>
      <w:r w:rsidR="00112BEB">
        <w:rPr>
          <w:rFonts w:asciiTheme="minorHAnsi" w:hAnsiTheme="minorHAnsi" w:cstheme="minorHAnsi"/>
        </w:rPr>
        <w:t xml:space="preserve"> – </w:t>
      </w:r>
      <w:hyperlink r:id="rId11" w:tooltip="Emory University" w:history="1">
        <w:r w:rsidR="00E35C11" w:rsidRPr="003B3B56">
          <w:rPr>
            <w:rStyle w:val="Hyperlink"/>
            <w:rFonts w:asciiTheme="minorHAnsi" w:hAnsiTheme="minorHAnsi" w:cstheme="minorHAnsi"/>
            <w:color w:val="auto"/>
            <w:u w:val="none"/>
          </w:rPr>
          <w:t>Emory University</w:t>
        </w:r>
      </w:hyperlink>
      <w:r w:rsidR="00112BEB">
        <w:rPr>
          <w:rFonts w:asciiTheme="minorHAnsi" w:hAnsiTheme="minorHAnsi" w:cstheme="minorHAnsi"/>
        </w:rPr>
        <w:t xml:space="preserve">, </w:t>
      </w:r>
      <w:r w:rsidR="00E35C11" w:rsidRPr="003B3B56">
        <w:rPr>
          <w:rFonts w:asciiTheme="minorHAnsi" w:hAnsiTheme="minorHAnsi" w:cstheme="minorHAnsi"/>
        </w:rPr>
        <w:t>1973</w:t>
      </w:r>
      <w:r w:rsidR="00112BEB">
        <w:rPr>
          <w:rFonts w:asciiTheme="minorHAnsi" w:hAnsiTheme="minorHAnsi" w:cstheme="minorHAnsi"/>
        </w:rPr>
        <w:t xml:space="preserve"> – </w:t>
      </w:r>
      <w:hyperlink r:id="rId12" w:tooltip="Yale Divinity School" w:history="1">
        <w:r w:rsidR="00E35C11" w:rsidRPr="003B3B56">
          <w:rPr>
            <w:rStyle w:val="Hyperlink"/>
            <w:rFonts w:asciiTheme="minorHAnsi" w:hAnsiTheme="minorHAnsi" w:cstheme="minorHAnsi"/>
            <w:color w:val="auto"/>
            <w:u w:val="none"/>
          </w:rPr>
          <w:t>Yale Divinity School</w:t>
        </w:r>
      </w:hyperlink>
      <w:r w:rsidR="002D76E9">
        <w:rPr>
          <w:rFonts w:asciiTheme="minorHAnsi" w:hAnsiTheme="minorHAnsi" w:cstheme="minorHAnsi"/>
        </w:rPr>
        <w:t xml:space="preserve">, </w:t>
      </w:r>
      <w:r w:rsidR="00E35C11" w:rsidRPr="003B3B56">
        <w:rPr>
          <w:rFonts w:asciiTheme="minorHAnsi" w:hAnsiTheme="minorHAnsi" w:cstheme="minorHAnsi"/>
        </w:rPr>
        <w:t>1976</w:t>
      </w:r>
      <w:r w:rsidR="00112BEB">
        <w:rPr>
          <w:rFonts w:asciiTheme="minorHAnsi" w:hAnsiTheme="minorHAnsi" w:cstheme="minorHAnsi"/>
        </w:rPr>
        <w:t xml:space="preserve"> </w:t>
      </w:r>
      <w:r w:rsidR="0094402A">
        <w:rPr>
          <w:rFonts w:asciiTheme="minorHAnsi" w:hAnsiTheme="minorHAnsi" w:cstheme="minorHAnsi"/>
        </w:rPr>
        <w:t xml:space="preserve"> MDiv </w:t>
      </w:r>
      <w:r w:rsidR="00A80F7F">
        <w:rPr>
          <w:rFonts w:asciiTheme="minorHAnsi" w:hAnsiTheme="minorHAnsi" w:cstheme="minorHAnsi"/>
        </w:rPr>
        <w:t>–</w:t>
      </w:r>
      <w:r w:rsidR="002D76E9">
        <w:rPr>
          <w:rFonts w:asciiTheme="minorHAnsi" w:hAnsiTheme="minorHAnsi" w:cstheme="minorHAnsi"/>
        </w:rPr>
        <w:t xml:space="preserve"> O</w:t>
      </w:r>
      <w:r w:rsidR="00E35C11" w:rsidRPr="003B3B56">
        <w:rPr>
          <w:rFonts w:asciiTheme="minorHAnsi" w:hAnsiTheme="minorHAnsi" w:cstheme="minorHAnsi"/>
        </w:rPr>
        <w:t>rdained</w:t>
      </w:r>
      <w:r w:rsidR="00A80F7F">
        <w:rPr>
          <w:rFonts w:asciiTheme="minorHAnsi" w:hAnsiTheme="minorHAnsi" w:cstheme="minorHAnsi"/>
        </w:rPr>
        <w:t xml:space="preserve"> </w:t>
      </w:r>
      <w:r w:rsidR="00C71408">
        <w:rPr>
          <w:rFonts w:asciiTheme="minorHAnsi" w:hAnsiTheme="minorHAnsi" w:cstheme="minorHAnsi"/>
        </w:rPr>
        <w:t>an Episcopal Priest</w:t>
      </w:r>
      <w:r w:rsidR="00E35C11" w:rsidRPr="003B3B56">
        <w:rPr>
          <w:rFonts w:asciiTheme="minorHAnsi" w:hAnsiTheme="minorHAnsi" w:cstheme="minorHAnsi"/>
        </w:rPr>
        <w:t xml:space="preserve"> 1984</w:t>
      </w:r>
      <w:r w:rsidR="002D76E9">
        <w:rPr>
          <w:rFonts w:asciiTheme="minorHAnsi" w:hAnsiTheme="minorHAnsi" w:cstheme="minorHAnsi"/>
        </w:rPr>
        <w:t xml:space="preserve"> – </w:t>
      </w:r>
      <w:r w:rsidR="00E35C11" w:rsidRPr="003B3B56">
        <w:rPr>
          <w:rFonts w:asciiTheme="minorHAnsi" w:hAnsiTheme="minorHAnsi" w:cstheme="minorHAnsi"/>
        </w:rPr>
        <w:t>rector</w:t>
      </w:r>
      <w:r w:rsidR="002D76E9">
        <w:rPr>
          <w:rFonts w:asciiTheme="minorHAnsi" w:hAnsiTheme="minorHAnsi" w:cstheme="minorHAnsi"/>
        </w:rPr>
        <w:t xml:space="preserve"> </w:t>
      </w:r>
      <w:r w:rsidR="00E35C11" w:rsidRPr="003B3B56">
        <w:rPr>
          <w:rFonts w:asciiTheme="minorHAnsi" w:hAnsiTheme="minorHAnsi" w:cstheme="minorHAnsi"/>
        </w:rPr>
        <w:t xml:space="preserve"> of Grace-Calvary </w:t>
      </w:r>
      <w:r w:rsidR="002D76E9" w:rsidRPr="003B3B56">
        <w:rPr>
          <w:rFonts w:asciiTheme="minorHAnsi" w:hAnsiTheme="minorHAnsi" w:cstheme="minorHAnsi"/>
        </w:rPr>
        <w:t>Episcopal</w:t>
      </w:r>
      <w:r w:rsidR="002D76E9">
        <w:rPr>
          <w:rFonts w:asciiTheme="minorHAnsi" w:hAnsiTheme="minorHAnsi" w:cstheme="minorHAnsi"/>
        </w:rPr>
        <w:t xml:space="preserve"> Church, Clarksville </w:t>
      </w:r>
      <w:hyperlink r:id="rId13" w:tooltip="Georgia (U.S. state)" w:history="1">
        <w:r w:rsidR="00E35C11" w:rsidRPr="003B3B56">
          <w:rPr>
            <w:rStyle w:val="Hyperlink"/>
            <w:rFonts w:asciiTheme="minorHAnsi" w:hAnsiTheme="minorHAnsi" w:cstheme="minorHAnsi"/>
            <w:color w:val="auto"/>
            <w:u w:val="none"/>
          </w:rPr>
          <w:t>Georgia</w:t>
        </w:r>
      </w:hyperlink>
      <w:r w:rsidR="00E35C11" w:rsidRPr="003B3B56">
        <w:rPr>
          <w:rFonts w:asciiTheme="minorHAnsi" w:hAnsiTheme="minorHAnsi" w:cstheme="minorHAnsi"/>
        </w:rPr>
        <w:t>, 1992.</w:t>
      </w:r>
      <w:r w:rsidR="00C71408">
        <w:rPr>
          <w:rFonts w:asciiTheme="minorHAnsi" w:hAnsiTheme="minorHAnsi" w:cstheme="minorHAnsi"/>
          <w:vertAlign w:val="superscript"/>
        </w:rPr>
        <w:t xml:space="preserve"> </w:t>
      </w:r>
      <w:r w:rsidR="006C5D62">
        <w:rPr>
          <w:rFonts w:asciiTheme="minorHAnsi" w:hAnsiTheme="minorHAnsi" w:cstheme="minorHAnsi"/>
        </w:rPr>
        <w:t xml:space="preserve"> </w:t>
      </w:r>
      <w:r w:rsidR="00471C38">
        <w:rPr>
          <w:rFonts w:asciiTheme="minorHAnsi" w:hAnsiTheme="minorHAnsi" w:cstheme="minorHAnsi"/>
        </w:rPr>
        <w:t xml:space="preserve">In </w:t>
      </w:r>
      <w:r w:rsidR="0094402A">
        <w:rPr>
          <w:rFonts w:asciiTheme="minorHAnsi" w:hAnsiTheme="minorHAnsi" w:cstheme="minorHAnsi"/>
        </w:rPr>
        <w:t>the early 2000s,</w:t>
      </w:r>
      <w:r w:rsidR="00471C38">
        <w:rPr>
          <w:rFonts w:asciiTheme="minorHAnsi" w:hAnsiTheme="minorHAnsi" w:cstheme="minorHAnsi"/>
        </w:rPr>
        <w:t xml:space="preserve"> she</w:t>
      </w:r>
      <w:r w:rsidR="00E35C11" w:rsidRPr="003B3B56">
        <w:rPr>
          <w:rFonts w:asciiTheme="minorHAnsi" w:hAnsiTheme="minorHAnsi" w:cstheme="minorHAnsi"/>
        </w:rPr>
        <w:t xml:space="preserve"> left parish ministry and became a professor at </w:t>
      </w:r>
      <w:hyperlink r:id="rId14" w:tooltip="Piedmont College" w:history="1">
        <w:r w:rsidR="00E35C11" w:rsidRPr="003B3B56">
          <w:rPr>
            <w:rStyle w:val="Hyperlink"/>
            <w:rFonts w:asciiTheme="minorHAnsi" w:hAnsiTheme="minorHAnsi" w:cstheme="minorHAnsi"/>
            <w:color w:val="auto"/>
            <w:u w:val="none"/>
          </w:rPr>
          <w:t>Piedmont College</w:t>
        </w:r>
      </w:hyperlink>
      <w:r w:rsidR="00E35C11" w:rsidRPr="003B3B56">
        <w:rPr>
          <w:rFonts w:asciiTheme="minorHAnsi" w:hAnsiTheme="minorHAnsi" w:cstheme="minorHAnsi"/>
        </w:rPr>
        <w:t> in </w:t>
      </w:r>
      <w:hyperlink r:id="rId15" w:tooltip="Demorest, Georgia" w:history="1">
        <w:r w:rsidR="00E35C11" w:rsidRPr="003B3B56">
          <w:rPr>
            <w:rStyle w:val="Hyperlink"/>
            <w:rFonts w:asciiTheme="minorHAnsi" w:hAnsiTheme="minorHAnsi" w:cstheme="minorHAnsi"/>
            <w:color w:val="auto"/>
            <w:u w:val="none"/>
          </w:rPr>
          <w:t>Demorest</w:t>
        </w:r>
      </w:hyperlink>
      <w:r w:rsidR="00E35C11" w:rsidRPr="003B3B56">
        <w:rPr>
          <w:rFonts w:asciiTheme="minorHAnsi" w:hAnsiTheme="minorHAnsi" w:cstheme="minorHAnsi"/>
        </w:rPr>
        <w:t>, Georgia, and an adjunct professor of </w:t>
      </w:r>
      <w:hyperlink r:id="rId16" w:tooltip="Christian spirituality" w:history="1">
        <w:r w:rsidR="00E35C11" w:rsidRPr="003B3B56">
          <w:rPr>
            <w:rStyle w:val="Hyperlink"/>
            <w:rFonts w:asciiTheme="minorHAnsi" w:hAnsiTheme="minorHAnsi" w:cstheme="minorHAnsi"/>
            <w:color w:val="auto"/>
            <w:u w:val="none"/>
          </w:rPr>
          <w:t>Christian spirituality</w:t>
        </w:r>
      </w:hyperlink>
      <w:r w:rsidR="00E35C11" w:rsidRPr="003B3B56">
        <w:rPr>
          <w:rFonts w:asciiTheme="minorHAnsi" w:hAnsiTheme="minorHAnsi" w:cstheme="minorHAnsi"/>
        </w:rPr>
        <w:t> at </w:t>
      </w:r>
      <w:hyperlink r:id="rId17" w:tooltip="Columbia Theological Seminary" w:history="1">
        <w:r w:rsidR="00E35C11" w:rsidRPr="003B3B56">
          <w:rPr>
            <w:rStyle w:val="Hyperlink"/>
            <w:rFonts w:asciiTheme="minorHAnsi" w:hAnsiTheme="minorHAnsi" w:cstheme="minorHAnsi"/>
            <w:color w:val="auto"/>
            <w:u w:val="none"/>
          </w:rPr>
          <w:t>Columbia Theological Seminary</w:t>
        </w:r>
      </w:hyperlink>
      <w:r w:rsidR="00E35C11" w:rsidRPr="003B3B56">
        <w:rPr>
          <w:rFonts w:asciiTheme="minorHAnsi" w:hAnsiTheme="minorHAnsi" w:cstheme="minorHAnsi"/>
        </w:rPr>
        <w:t> in </w:t>
      </w:r>
      <w:hyperlink r:id="rId18" w:tooltip="Decatur, Georgia" w:history="1">
        <w:r w:rsidR="00E35C11" w:rsidRPr="003B3B56">
          <w:rPr>
            <w:rStyle w:val="Hyperlink"/>
            <w:rFonts w:asciiTheme="minorHAnsi" w:hAnsiTheme="minorHAnsi" w:cstheme="minorHAnsi"/>
            <w:color w:val="auto"/>
            <w:u w:val="none"/>
          </w:rPr>
          <w:t>Decatur</w:t>
        </w:r>
      </w:hyperlink>
      <w:r w:rsidR="00E35C11" w:rsidRPr="003B3B56">
        <w:rPr>
          <w:rFonts w:asciiTheme="minorHAnsi" w:hAnsiTheme="minorHAnsi" w:cstheme="minorHAnsi"/>
        </w:rPr>
        <w:t>, Georgia</w:t>
      </w:r>
      <w:r w:rsidR="00C71408">
        <w:rPr>
          <w:rFonts w:asciiTheme="minorHAnsi" w:hAnsiTheme="minorHAnsi" w:cstheme="minorHAnsi"/>
        </w:rPr>
        <w:t xml:space="preserve">. </w:t>
      </w:r>
      <w:r w:rsidR="00471C38">
        <w:rPr>
          <w:rFonts w:asciiTheme="minorHAnsi" w:hAnsiTheme="minorHAnsi" w:cstheme="minorHAnsi"/>
        </w:rPr>
        <w:t xml:space="preserve"> She has retired from both positions</w:t>
      </w:r>
      <w:r w:rsidR="009E0CD9">
        <w:rPr>
          <w:rFonts w:asciiTheme="minorHAnsi" w:hAnsiTheme="minorHAnsi" w:cstheme="minorHAnsi"/>
        </w:rPr>
        <w:t xml:space="preserve"> and lives with her husband on a farm in rural Georgia</w:t>
      </w:r>
      <w:r w:rsidR="00471C38">
        <w:rPr>
          <w:rFonts w:asciiTheme="minorHAnsi" w:hAnsiTheme="minorHAnsi" w:cstheme="minorHAnsi"/>
        </w:rPr>
        <w:t xml:space="preserve">.  </w:t>
      </w:r>
    </w:p>
    <w:p w14:paraId="0A0FED47" w14:textId="3EF8B712" w:rsidR="00C71408" w:rsidRPr="00201AA2" w:rsidRDefault="000C6AAC" w:rsidP="00E35C11">
      <w:pPr>
        <w:pStyle w:val="NormalWeb"/>
        <w:shd w:val="clear" w:color="auto" w:fill="FFFFFF"/>
        <w:spacing w:before="120" w:beforeAutospacing="0" w:after="120" w:afterAutospacing="0" w:line="360" w:lineRule="auto"/>
        <w:rPr>
          <w:rFonts w:asciiTheme="minorHAnsi" w:hAnsiTheme="minorHAnsi" w:cstheme="minorHAnsi"/>
          <w:i/>
          <w:iCs/>
        </w:rPr>
      </w:pPr>
      <w:r>
        <w:rPr>
          <w:rFonts w:asciiTheme="minorHAnsi" w:hAnsiTheme="minorHAnsi" w:cstheme="minorHAnsi"/>
        </w:rPr>
        <w:t xml:space="preserve">Her recognitions are many, including being in </w:t>
      </w:r>
      <w:r w:rsidRPr="00201AA2">
        <w:rPr>
          <w:rFonts w:asciiTheme="minorHAnsi" w:hAnsiTheme="minorHAnsi" w:cstheme="minorHAnsi"/>
          <w:i/>
          <w:iCs/>
        </w:rPr>
        <w:t xml:space="preserve">Time Magazine’s </w:t>
      </w:r>
      <w:r>
        <w:rPr>
          <w:rFonts w:asciiTheme="minorHAnsi" w:hAnsiTheme="minorHAnsi" w:cstheme="minorHAnsi"/>
        </w:rPr>
        <w:t>2014 listing of the 100 most influential people in the world.</w:t>
      </w:r>
      <w:r w:rsidR="00201AA2">
        <w:rPr>
          <w:rFonts w:asciiTheme="minorHAnsi" w:hAnsiTheme="minorHAnsi" w:cstheme="minorHAnsi"/>
        </w:rPr>
        <w:t xml:space="preserve">  She has been called a “spiritual contrarian,” </w:t>
      </w:r>
      <w:r w:rsidR="00E04361">
        <w:rPr>
          <w:rFonts w:asciiTheme="minorHAnsi" w:hAnsiTheme="minorHAnsi" w:cstheme="minorHAnsi"/>
        </w:rPr>
        <w:t xml:space="preserve">she has </w:t>
      </w:r>
      <w:r w:rsidR="009E0CD9">
        <w:rPr>
          <w:rFonts w:asciiTheme="minorHAnsi" w:hAnsiTheme="minorHAnsi" w:cstheme="minorHAnsi"/>
        </w:rPr>
        <w:t xml:space="preserve">been recognized for her preaching by many denominations, and, as an influencer of modern Christianity, </w:t>
      </w:r>
      <w:r w:rsidR="00E04361">
        <w:rPr>
          <w:rFonts w:asciiTheme="minorHAnsi" w:hAnsiTheme="minorHAnsi" w:cstheme="minorHAnsi"/>
        </w:rPr>
        <w:t xml:space="preserve">she has been </w:t>
      </w:r>
      <w:r w:rsidR="00201AA2">
        <w:rPr>
          <w:rFonts w:asciiTheme="minorHAnsi" w:hAnsiTheme="minorHAnsi" w:cstheme="minorHAnsi"/>
        </w:rPr>
        <w:t>compared to C.</w:t>
      </w:r>
      <w:r w:rsidR="009E0CD9">
        <w:rPr>
          <w:rFonts w:asciiTheme="minorHAnsi" w:hAnsiTheme="minorHAnsi" w:cstheme="minorHAnsi"/>
        </w:rPr>
        <w:t xml:space="preserve"> </w:t>
      </w:r>
      <w:r w:rsidR="00201AA2">
        <w:rPr>
          <w:rFonts w:asciiTheme="minorHAnsi" w:hAnsiTheme="minorHAnsi" w:cstheme="minorHAnsi"/>
        </w:rPr>
        <w:t xml:space="preserve">S. Lewis.  </w:t>
      </w:r>
    </w:p>
    <w:p w14:paraId="73E5EEB7" w14:textId="04F69867" w:rsidR="006D6E9A" w:rsidRPr="006D6E9A" w:rsidRDefault="006C5D62" w:rsidP="006D6E9A">
      <w:pPr>
        <w:pStyle w:val="NormalWeb"/>
        <w:shd w:val="clear" w:color="auto" w:fill="FFFFFF"/>
        <w:spacing w:before="120" w:beforeAutospacing="0" w:after="120" w:afterAutospacing="0" w:line="360" w:lineRule="auto"/>
        <w:rPr>
          <w:rFonts w:asciiTheme="minorHAnsi" w:hAnsiTheme="minorHAnsi" w:cstheme="minorHAnsi"/>
        </w:rPr>
      </w:pPr>
      <w:r>
        <w:rPr>
          <w:rFonts w:asciiTheme="minorHAnsi" w:hAnsiTheme="minorHAnsi" w:cstheme="minorHAnsi"/>
        </w:rPr>
        <w:t>Her 199</w:t>
      </w:r>
      <w:r w:rsidR="00011ADF">
        <w:rPr>
          <w:rFonts w:asciiTheme="minorHAnsi" w:hAnsiTheme="minorHAnsi" w:cstheme="minorHAnsi"/>
        </w:rPr>
        <w:t>7</w:t>
      </w:r>
      <w:r>
        <w:rPr>
          <w:rFonts w:asciiTheme="minorHAnsi" w:hAnsiTheme="minorHAnsi" w:cstheme="minorHAnsi"/>
        </w:rPr>
        <w:t xml:space="preserve"> book </w:t>
      </w:r>
      <w:r w:rsidR="003C41A6">
        <w:rPr>
          <w:rFonts w:asciiTheme="minorHAnsi" w:hAnsiTheme="minorHAnsi" w:cstheme="minorHAnsi"/>
          <w:i/>
          <w:iCs/>
        </w:rPr>
        <w:t>Bread of Angels</w:t>
      </w:r>
      <w:r w:rsidR="003C41A6">
        <w:rPr>
          <w:rFonts w:asciiTheme="minorHAnsi" w:hAnsiTheme="minorHAnsi" w:cstheme="minorHAnsi"/>
        </w:rPr>
        <w:t xml:space="preserve"> inspired the name for our group</w:t>
      </w:r>
      <w:r w:rsidR="0094402A">
        <w:rPr>
          <w:rFonts w:asciiTheme="minorHAnsi" w:hAnsiTheme="minorHAnsi" w:cstheme="minorHAnsi"/>
        </w:rPr>
        <w:t xml:space="preserve"> eighteen years ago.</w:t>
      </w:r>
    </w:p>
    <w:p w14:paraId="3A441145" w14:textId="03934D31" w:rsidR="00325F48" w:rsidRDefault="006D6E9A" w:rsidP="00E35C11">
      <w:pPr>
        <w:spacing w:before="120" w:after="120" w:line="360" w:lineRule="auto"/>
        <w:rPr>
          <w:rFonts w:cstheme="minorHAnsi"/>
          <w:sz w:val="24"/>
          <w:szCs w:val="24"/>
        </w:rPr>
      </w:pPr>
      <w:r>
        <w:rPr>
          <w:rFonts w:cstheme="minorHAnsi"/>
          <w:sz w:val="24"/>
          <w:szCs w:val="24"/>
        </w:rPr>
        <w:t>We picked</w:t>
      </w:r>
      <w:r w:rsidR="00325F48" w:rsidRPr="003B3B56">
        <w:rPr>
          <w:rFonts w:cstheme="minorHAnsi"/>
          <w:sz w:val="24"/>
          <w:szCs w:val="24"/>
        </w:rPr>
        <w:t xml:space="preserve"> </w:t>
      </w:r>
      <w:r w:rsidR="00325F48" w:rsidRPr="00A80F7F">
        <w:rPr>
          <w:rFonts w:cstheme="minorHAnsi"/>
          <w:i/>
          <w:iCs/>
          <w:sz w:val="24"/>
          <w:szCs w:val="24"/>
        </w:rPr>
        <w:t>Learning to Walk in the Dark</w:t>
      </w:r>
      <w:r w:rsidR="00A80F7F" w:rsidRPr="00A80F7F">
        <w:rPr>
          <w:rFonts w:cstheme="minorHAnsi"/>
          <w:i/>
          <w:iCs/>
          <w:sz w:val="24"/>
          <w:szCs w:val="24"/>
        </w:rPr>
        <w:t xml:space="preserve"> </w:t>
      </w:r>
      <w:r w:rsidR="00A80F7F">
        <w:rPr>
          <w:rFonts w:cstheme="minorHAnsi"/>
          <w:sz w:val="24"/>
          <w:szCs w:val="24"/>
        </w:rPr>
        <w:t xml:space="preserve">as our first book for </w:t>
      </w:r>
      <w:r w:rsidR="00A80F7F" w:rsidRPr="0032376C">
        <w:rPr>
          <w:rFonts w:cstheme="minorHAnsi"/>
          <w:i/>
          <w:iCs/>
          <w:sz w:val="24"/>
          <w:szCs w:val="24"/>
        </w:rPr>
        <w:t>Bread of Angeles: Resurrection</w:t>
      </w:r>
      <w:r w:rsidR="00A80F7F">
        <w:rPr>
          <w:rFonts w:cstheme="minorHAnsi"/>
          <w:sz w:val="24"/>
          <w:szCs w:val="24"/>
        </w:rPr>
        <w:t xml:space="preserve"> </w:t>
      </w:r>
      <w:r w:rsidR="009E0CD9">
        <w:rPr>
          <w:rFonts w:cstheme="minorHAnsi"/>
          <w:sz w:val="24"/>
          <w:szCs w:val="24"/>
        </w:rPr>
        <w:t>f</w:t>
      </w:r>
      <w:r w:rsidR="00A80F7F">
        <w:rPr>
          <w:rFonts w:cstheme="minorHAnsi"/>
          <w:sz w:val="24"/>
          <w:szCs w:val="24"/>
        </w:rPr>
        <w:t>or three reasons.</w:t>
      </w:r>
    </w:p>
    <w:p w14:paraId="69F7DCD1" w14:textId="4F0C33DC" w:rsidR="00BA3005" w:rsidRDefault="00070329" w:rsidP="00BA3005">
      <w:pPr>
        <w:pStyle w:val="ListParagraph"/>
        <w:numPr>
          <w:ilvl w:val="0"/>
          <w:numId w:val="1"/>
        </w:numPr>
        <w:spacing w:before="120" w:after="120" w:line="360" w:lineRule="auto"/>
        <w:rPr>
          <w:rFonts w:cstheme="minorHAnsi"/>
          <w:sz w:val="24"/>
          <w:szCs w:val="24"/>
        </w:rPr>
      </w:pPr>
      <w:r>
        <w:rPr>
          <w:rFonts w:cstheme="minorHAnsi"/>
          <w:sz w:val="24"/>
          <w:szCs w:val="24"/>
        </w:rPr>
        <w:t>We picked it as</w:t>
      </w:r>
      <w:r w:rsidR="00BA3005">
        <w:rPr>
          <w:rFonts w:cstheme="minorHAnsi"/>
          <w:sz w:val="24"/>
          <w:szCs w:val="24"/>
        </w:rPr>
        <w:t xml:space="preserve"> a way to go back to </w:t>
      </w:r>
      <w:r>
        <w:rPr>
          <w:rFonts w:cstheme="minorHAnsi"/>
          <w:sz w:val="24"/>
          <w:szCs w:val="24"/>
        </w:rPr>
        <w:t>our</w:t>
      </w:r>
      <w:r w:rsidR="00BA3005">
        <w:rPr>
          <w:rFonts w:cstheme="minorHAnsi"/>
          <w:sz w:val="24"/>
          <w:szCs w:val="24"/>
        </w:rPr>
        <w:t xml:space="preserve"> </w:t>
      </w:r>
      <w:r w:rsidR="00D22EB1">
        <w:rPr>
          <w:rFonts w:cstheme="minorHAnsi"/>
          <w:sz w:val="24"/>
          <w:szCs w:val="24"/>
        </w:rPr>
        <w:t>beginning and connect</w:t>
      </w:r>
      <w:r w:rsidR="00BA3005">
        <w:rPr>
          <w:rFonts w:cstheme="minorHAnsi"/>
          <w:sz w:val="24"/>
          <w:szCs w:val="24"/>
        </w:rPr>
        <w:t xml:space="preserve"> us directly to 18 years of </w:t>
      </w:r>
      <w:r w:rsidR="009E0CD9">
        <w:rPr>
          <w:rFonts w:cstheme="minorHAnsi"/>
          <w:sz w:val="24"/>
          <w:szCs w:val="24"/>
        </w:rPr>
        <w:t xml:space="preserve">conversation </w:t>
      </w:r>
      <w:r>
        <w:rPr>
          <w:rFonts w:cstheme="minorHAnsi"/>
          <w:sz w:val="24"/>
          <w:szCs w:val="24"/>
        </w:rPr>
        <w:t>by</w:t>
      </w:r>
      <w:r w:rsidR="009E0CD9">
        <w:rPr>
          <w:rFonts w:cstheme="minorHAnsi"/>
          <w:sz w:val="24"/>
          <w:szCs w:val="24"/>
        </w:rPr>
        <w:t xml:space="preserve"> some amazing people.</w:t>
      </w:r>
    </w:p>
    <w:p w14:paraId="77DF1E73" w14:textId="6E78AC6E" w:rsidR="009E0CD9" w:rsidRDefault="009E0CD9" w:rsidP="00BA3005">
      <w:pPr>
        <w:pStyle w:val="ListParagraph"/>
        <w:numPr>
          <w:ilvl w:val="0"/>
          <w:numId w:val="1"/>
        </w:numPr>
        <w:spacing w:before="120" w:after="120" w:line="360" w:lineRule="auto"/>
        <w:rPr>
          <w:rFonts w:cstheme="minorHAnsi"/>
          <w:sz w:val="24"/>
          <w:szCs w:val="24"/>
        </w:rPr>
      </w:pPr>
      <w:r w:rsidRPr="009E0CD9">
        <w:rPr>
          <w:rFonts w:cstheme="minorHAnsi"/>
          <w:i/>
          <w:iCs/>
          <w:sz w:val="24"/>
          <w:szCs w:val="24"/>
        </w:rPr>
        <w:t xml:space="preserve">Learning to Walk in the Dark </w:t>
      </w:r>
      <w:r>
        <w:rPr>
          <w:rFonts w:cstheme="minorHAnsi"/>
          <w:sz w:val="24"/>
          <w:szCs w:val="24"/>
        </w:rPr>
        <w:t>is one of her most recent books and has drawn enormous attention</w:t>
      </w:r>
      <w:r w:rsidR="00EC71ED">
        <w:rPr>
          <w:rFonts w:cstheme="minorHAnsi"/>
          <w:sz w:val="24"/>
          <w:szCs w:val="24"/>
        </w:rPr>
        <w:t xml:space="preserve"> and praise.  We picked it on its merits.  </w:t>
      </w:r>
    </w:p>
    <w:p w14:paraId="551151E6" w14:textId="69984140" w:rsidR="00FF6BCA" w:rsidRPr="001005DA" w:rsidRDefault="00D112A2" w:rsidP="001005DA">
      <w:pPr>
        <w:pStyle w:val="ListParagraph"/>
        <w:numPr>
          <w:ilvl w:val="0"/>
          <w:numId w:val="1"/>
        </w:numPr>
        <w:spacing w:before="120" w:after="120" w:line="360" w:lineRule="auto"/>
        <w:rPr>
          <w:rFonts w:cstheme="minorHAnsi"/>
          <w:sz w:val="24"/>
          <w:szCs w:val="24"/>
        </w:rPr>
      </w:pPr>
      <w:r>
        <w:rPr>
          <w:rFonts w:cstheme="minorHAnsi"/>
          <w:noProof/>
          <w:sz w:val="24"/>
          <w:szCs w:val="24"/>
        </w:rPr>
        <w:lastRenderedPageBreak/>
        <w:drawing>
          <wp:anchor distT="0" distB="0" distL="114300" distR="114300" simplePos="0" relativeHeight="251659264" behindDoc="0" locked="0" layoutInCell="1" allowOverlap="1" wp14:anchorId="1A68F3E3" wp14:editId="02EC1378">
            <wp:simplePos x="0" y="0"/>
            <wp:positionH relativeFrom="column">
              <wp:posOffset>4514850</wp:posOffset>
            </wp:positionH>
            <wp:positionV relativeFrom="paragraph">
              <wp:posOffset>666750</wp:posOffset>
            </wp:positionV>
            <wp:extent cx="1262380" cy="1869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2380" cy="186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1ED">
        <w:rPr>
          <w:rFonts w:cstheme="minorHAnsi"/>
          <w:sz w:val="24"/>
          <w:szCs w:val="24"/>
        </w:rPr>
        <w:t xml:space="preserve">And </w:t>
      </w:r>
      <w:r w:rsidR="000335BC">
        <w:rPr>
          <w:rFonts w:cstheme="minorHAnsi"/>
          <w:sz w:val="24"/>
          <w:szCs w:val="24"/>
        </w:rPr>
        <w:t xml:space="preserve">it seems especially timely as </w:t>
      </w:r>
      <w:r w:rsidR="00EC71ED">
        <w:rPr>
          <w:rFonts w:cstheme="minorHAnsi"/>
          <w:sz w:val="24"/>
          <w:szCs w:val="24"/>
        </w:rPr>
        <w:t xml:space="preserve">we have truly been walking in the dark for the last 30 months – still are in some ways.  </w:t>
      </w:r>
      <w:r w:rsidR="00070329">
        <w:rPr>
          <w:rFonts w:cstheme="minorHAnsi"/>
          <w:sz w:val="24"/>
          <w:szCs w:val="24"/>
        </w:rPr>
        <w:t>We picked it to</w:t>
      </w:r>
      <w:r w:rsidR="00EC71ED">
        <w:rPr>
          <w:rFonts w:cstheme="minorHAnsi"/>
          <w:sz w:val="24"/>
          <w:szCs w:val="24"/>
        </w:rPr>
        <w:t xml:space="preserve"> help us learn </w:t>
      </w:r>
      <w:r w:rsidR="0032376C">
        <w:rPr>
          <w:rFonts w:cstheme="minorHAnsi"/>
          <w:sz w:val="24"/>
          <w:szCs w:val="24"/>
        </w:rPr>
        <w:t xml:space="preserve">from </w:t>
      </w:r>
      <w:r w:rsidR="00070329">
        <w:rPr>
          <w:rFonts w:cstheme="minorHAnsi"/>
          <w:sz w:val="24"/>
          <w:szCs w:val="24"/>
        </w:rPr>
        <w:t>our experiences during that dark time in our lives.</w:t>
      </w:r>
    </w:p>
    <w:p w14:paraId="38000233" w14:textId="2DFD4DA3" w:rsidR="00D112A2" w:rsidRPr="00D112A2" w:rsidRDefault="00D112A2" w:rsidP="00D112A2">
      <w:pPr>
        <w:spacing w:before="240"/>
        <w:rPr>
          <w:i/>
          <w:iCs/>
          <w:sz w:val="24"/>
          <w:szCs w:val="24"/>
        </w:rPr>
      </w:pPr>
      <w:r>
        <w:rPr>
          <w:sz w:val="24"/>
          <w:szCs w:val="24"/>
        </w:rPr>
        <w:t>What others are saying:</w:t>
      </w:r>
    </w:p>
    <w:p w14:paraId="7361342B" w14:textId="76E45B89" w:rsidR="00D112A2" w:rsidRPr="00D112A2" w:rsidRDefault="00D112A2" w:rsidP="00D112A2">
      <w:pPr>
        <w:pStyle w:val="ListParagraph"/>
        <w:numPr>
          <w:ilvl w:val="0"/>
          <w:numId w:val="3"/>
        </w:numPr>
        <w:rPr>
          <w:sz w:val="24"/>
          <w:szCs w:val="24"/>
        </w:rPr>
      </w:pPr>
      <w:r w:rsidRPr="00D112A2">
        <w:rPr>
          <w:sz w:val="24"/>
          <w:szCs w:val="24"/>
        </w:rPr>
        <w:t xml:space="preserve">“Few souls are as synched to the world’s mysteries as Barbara Brown Taylor’s … Taylor writes spiritual nonfiction that rivals the poetic power of C.S. Lewis and Frederick Buechner.”  </w:t>
      </w:r>
      <w:r>
        <w:rPr>
          <w:sz w:val="24"/>
          <w:szCs w:val="24"/>
        </w:rPr>
        <w:t xml:space="preserve">   </w:t>
      </w:r>
      <w:r w:rsidRPr="00D112A2">
        <w:rPr>
          <w:sz w:val="24"/>
          <w:szCs w:val="24"/>
        </w:rPr>
        <w:t>Time Magazine</w:t>
      </w:r>
    </w:p>
    <w:p w14:paraId="731B470F" w14:textId="24892223" w:rsidR="00D112A2" w:rsidRPr="00D112A2" w:rsidRDefault="00D112A2" w:rsidP="00D112A2">
      <w:pPr>
        <w:pStyle w:val="ListParagraph"/>
        <w:numPr>
          <w:ilvl w:val="0"/>
          <w:numId w:val="3"/>
        </w:numPr>
        <w:rPr>
          <w:sz w:val="24"/>
          <w:szCs w:val="24"/>
        </w:rPr>
      </w:pPr>
      <w:r w:rsidRPr="00D112A2">
        <w:rPr>
          <w:sz w:val="24"/>
          <w:szCs w:val="24"/>
        </w:rPr>
        <w:t>“… offers a different way of looking at darkness, not as something to be feared, but as something to be embraced.</w:t>
      </w:r>
      <w:r>
        <w:rPr>
          <w:sz w:val="24"/>
          <w:szCs w:val="24"/>
        </w:rPr>
        <w:t>”</w:t>
      </w:r>
      <w:r w:rsidRPr="00D112A2">
        <w:rPr>
          <w:sz w:val="24"/>
          <w:szCs w:val="24"/>
        </w:rPr>
        <w:t xml:space="preserve">  NPR</w:t>
      </w:r>
    </w:p>
    <w:p w14:paraId="222ACEED" w14:textId="28FF4000" w:rsidR="001005DA" w:rsidRDefault="001005DA" w:rsidP="00FF6BCA">
      <w:pPr>
        <w:spacing w:before="120" w:after="120" w:line="360" w:lineRule="auto"/>
        <w:rPr>
          <w:rFonts w:cstheme="minorHAnsi"/>
          <w:sz w:val="24"/>
          <w:szCs w:val="24"/>
        </w:rPr>
      </w:pPr>
    </w:p>
    <w:sectPr w:rsidR="00100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E451" w14:textId="77777777" w:rsidR="00BC6EC6" w:rsidRDefault="00BC6EC6" w:rsidP="00D112A2">
      <w:pPr>
        <w:spacing w:after="0" w:line="240" w:lineRule="auto"/>
      </w:pPr>
      <w:r>
        <w:separator/>
      </w:r>
    </w:p>
  </w:endnote>
  <w:endnote w:type="continuationSeparator" w:id="0">
    <w:p w14:paraId="01C7BDA9" w14:textId="77777777" w:rsidR="00BC6EC6" w:rsidRDefault="00BC6EC6" w:rsidP="00D1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C65E" w14:textId="77777777" w:rsidR="00BC6EC6" w:rsidRDefault="00BC6EC6" w:rsidP="00D112A2">
      <w:pPr>
        <w:spacing w:after="0" w:line="240" w:lineRule="auto"/>
      </w:pPr>
      <w:r>
        <w:separator/>
      </w:r>
    </w:p>
  </w:footnote>
  <w:footnote w:type="continuationSeparator" w:id="0">
    <w:p w14:paraId="41B6DB46" w14:textId="77777777" w:rsidR="00BC6EC6" w:rsidRDefault="00BC6EC6" w:rsidP="00D11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769"/>
    <w:multiLevelType w:val="hybridMultilevel"/>
    <w:tmpl w:val="E422A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F6D44"/>
    <w:multiLevelType w:val="hybridMultilevel"/>
    <w:tmpl w:val="20886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42935"/>
    <w:multiLevelType w:val="hybridMultilevel"/>
    <w:tmpl w:val="223CA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235958">
    <w:abstractNumId w:val="2"/>
  </w:num>
  <w:num w:numId="2" w16cid:durableId="1964267962">
    <w:abstractNumId w:val="0"/>
  </w:num>
  <w:num w:numId="3" w16cid:durableId="127909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38"/>
    <w:rsid w:val="00011ADF"/>
    <w:rsid w:val="000335BC"/>
    <w:rsid w:val="00034A4D"/>
    <w:rsid w:val="00035612"/>
    <w:rsid w:val="00070329"/>
    <w:rsid w:val="000C6AAC"/>
    <w:rsid w:val="001005DA"/>
    <w:rsid w:val="00112BEB"/>
    <w:rsid w:val="00201AA2"/>
    <w:rsid w:val="002D368E"/>
    <w:rsid w:val="002D4AC9"/>
    <w:rsid w:val="002D76E9"/>
    <w:rsid w:val="0032376C"/>
    <w:rsid w:val="00325F48"/>
    <w:rsid w:val="00366995"/>
    <w:rsid w:val="003B3B56"/>
    <w:rsid w:val="003C41A6"/>
    <w:rsid w:val="003E2BE2"/>
    <w:rsid w:val="00404283"/>
    <w:rsid w:val="00471C38"/>
    <w:rsid w:val="006C5D62"/>
    <w:rsid w:val="006D6E9A"/>
    <w:rsid w:val="007510CE"/>
    <w:rsid w:val="00815109"/>
    <w:rsid w:val="00830AA7"/>
    <w:rsid w:val="008F5C77"/>
    <w:rsid w:val="0094402A"/>
    <w:rsid w:val="009E0CD9"/>
    <w:rsid w:val="00A80F7F"/>
    <w:rsid w:val="00BA3005"/>
    <w:rsid w:val="00BC6EC6"/>
    <w:rsid w:val="00C71408"/>
    <w:rsid w:val="00D112A2"/>
    <w:rsid w:val="00D22EB1"/>
    <w:rsid w:val="00E04361"/>
    <w:rsid w:val="00E35C11"/>
    <w:rsid w:val="00EC71ED"/>
    <w:rsid w:val="00F41323"/>
    <w:rsid w:val="00F51ADF"/>
    <w:rsid w:val="00FA0A38"/>
    <w:rsid w:val="00FD7802"/>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772F"/>
  <w15:chartTrackingRefBased/>
  <w15:docId w15:val="{5A815B71-C395-4F6B-9F7E-8401500E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C11"/>
    <w:rPr>
      <w:color w:val="0000FF"/>
      <w:u w:val="single"/>
    </w:rPr>
  </w:style>
  <w:style w:type="character" w:styleId="FollowedHyperlink">
    <w:name w:val="FollowedHyperlink"/>
    <w:basedOn w:val="DefaultParagraphFont"/>
    <w:uiPriority w:val="99"/>
    <w:semiHidden/>
    <w:unhideWhenUsed/>
    <w:rsid w:val="00C71408"/>
    <w:rPr>
      <w:color w:val="954F72" w:themeColor="followedHyperlink"/>
      <w:u w:val="single"/>
    </w:rPr>
  </w:style>
  <w:style w:type="paragraph" w:styleId="ListParagraph">
    <w:name w:val="List Paragraph"/>
    <w:basedOn w:val="Normal"/>
    <w:uiPriority w:val="34"/>
    <w:qFormat/>
    <w:rsid w:val="00BA3005"/>
    <w:pPr>
      <w:ind w:left="720"/>
      <w:contextualSpacing/>
    </w:pPr>
  </w:style>
  <w:style w:type="paragraph" w:styleId="Header">
    <w:name w:val="header"/>
    <w:basedOn w:val="Normal"/>
    <w:link w:val="HeaderChar"/>
    <w:uiPriority w:val="99"/>
    <w:unhideWhenUsed/>
    <w:rsid w:val="00D1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A2"/>
  </w:style>
  <w:style w:type="paragraph" w:styleId="Footer">
    <w:name w:val="footer"/>
    <w:basedOn w:val="Normal"/>
    <w:link w:val="FooterChar"/>
    <w:uiPriority w:val="99"/>
    <w:unhideWhenUsed/>
    <w:rsid w:val="00D11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Georgia_(U.S._state)" TargetMode="External"/><Relationship Id="rId18" Type="http://schemas.openxmlformats.org/officeDocument/2006/relationships/hyperlink" Target="https://en.wikipedia.org/wiki/Decatur,_Georg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Yale_Divinity_School" TargetMode="External"/><Relationship Id="rId17" Type="http://schemas.openxmlformats.org/officeDocument/2006/relationships/hyperlink" Target="https://en.wikipedia.org/wiki/Columbia_Theological_Seminary" TargetMode="External"/><Relationship Id="rId2" Type="http://schemas.openxmlformats.org/officeDocument/2006/relationships/numbering" Target="numbering.xml"/><Relationship Id="rId16" Type="http://schemas.openxmlformats.org/officeDocument/2006/relationships/hyperlink" Target="https://en.wikipedia.org/wiki/Christian_spiritua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mory_University" TargetMode="External"/><Relationship Id="rId5" Type="http://schemas.openxmlformats.org/officeDocument/2006/relationships/webSettings" Target="webSettings.xml"/><Relationship Id="rId15" Type="http://schemas.openxmlformats.org/officeDocument/2006/relationships/hyperlink" Target="https://en.wikipedia.org/wiki/Demorest,_Georgia" TargetMode="External"/><Relationship Id="rId10" Type="http://schemas.openxmlformats.org/officeDocument/2006/relationships/hyperlink" Target="https://en.wikipedia.org/wiki/Indiana"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n.wikipedia.org/wiki/Lafayette,_Indiana" TargetMode="External"/><Relationship Id="rId14" Type="http://schemas.openxmlformats.org/officeDocument/2006/relationships/hyperlink" Target="https://en.wikipedia.org/wiki/Piedmont_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1ACE-60B9-4A6D-B3EC-304AC68E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harper</dc:creator>
  <cp:keywords/>
  <dc:description/>
  <cp:lastModifiedBy>mike harper</cp:lastModifiedBy>
  <cp:revision>2</cp:revision>
  <dcterms:created xsi:type="dcterms:W3CDTF">2023-03-21T23:32:00Z</dcterms:created>
  <dcterms:modified xsi:type="dcterms:W3CDTF">2023-03-21T23:32:00Z</dcterms:modified>
</cp:coreProperties>
</file>